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086C58" w:rsidTr="00086C58">
        <w:trPr>
          <w:trHeight w:val="14511"/>
        </w:trPr>
        <w:tc>
          <w:tcPr>
            <w:tcW w:w="9660" w:type="dxa"/>
          </w:tcPr>
          <w:p w:rsidR="00086C58" w:rsidRDefault="00086C58">
            <w:r>
              <w:t xml:space="preserve">   </w:t>
            </w:r>
          </w:p>
          <w:p w:rsidR="00086C58" w:rsidRDefault="00086C58"/>
          <w:p w:rsidR="00086C58" w:rsidRDefault="00086C58"/>
          <w:p w:rsidR="00086C58" w:rsidRDefault="00086C58"/>
          <w:p w:rsidR="00086C58" w:rsidRDefault="00086C58"/>
          <w:p w:rsidR="00086C58" w:rsidRDefault="00086C58"/>
          <w:p w:rsidR="00086C58" w:rsidRDefault="00086C58"/>
          <w:p w:rsidR="00086C58" w:rsidRDefault="00086C58"/>
          <w:p w:rsidR="00086C58" w:rsidRDefault="003344CB" w:rsidP="00086C5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5. </w:t>
            </w:r>
            <w:r w:rsidR="00086C58">
              <w:rPr>
                <w:rFonts w:ascii="Times New Roman" w:hAnsi="Times New Roman" w:cs="Times New Roman"/>
                <w:b/>
                <w:sz w:val="72"/>
                <w:szCs w:val="72"/>
              </w:rPr>
              <w:t>Владение современными технологиями</w:t>
            </w:r>
          </w:p>
          <w:p w:rsidR="00086C58" w:rsidRDefault="00086C58" w:rsidP="00086C5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086C58" w:rsidRDefault="00086C58" w:rsidP="00086C5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86C58">
              <w:rPr>
                <w:rFonts w:ascii="Times New Roman" w:hAnsi="Times New Roman" w:cs="Times New Roman"/>
                <w:sz w:val="40"/>
                <w:szCs w:val="40"/>
              </w:rPr>
              <w:t>- Проек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тирование в ДОУ</w:t>
            </w:r>
          </w:p>
          <w:p w:rsidR="00086C58" w:rsidRPr="00086C58" w:rsidRDefault="00086C58" w:rsidP="00086C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Алгоритм действий взрослых и детей на этапах освоения проектирования.</w:t>
            </w:r>
          </w:p>
          <w:p w:rsidR="00086C58" w:rsidRDefault="00086C58" w:rsidP="00086C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Результаты работы над проектами.</w:t>
            </w:r>
          </w:p>
          <w:p w:rsidR="00086C58" w:rsidRDefault="00086C58" w:rsidP="00086C5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Инновационные технологии в ДОУ</w:t>
            </w:r>
          </w:p>
          <w:p w:rsidR="00086C58" w:rsidRDefault="00086C58" w:rsidP="00086C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Игровые технологии.</w:t>
            </w:r>
          </w:p>
          <w:p w:rsidR="00086C58" w:rsidRPr="00086C58" w:rsidRDefault="00086C58" w:rsidP="00086C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Информационно-коммуникационные технологии.</w:t>
            </w:r>
          </w:p>
        </w:tc>
      </w:tr>
    </w:tbl>
    <w:p w:rsidR="003344CB" w:rsidRPr="00A74EB5" w:rsidRDefault="003344CB" w:rsidP="00334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Проектирование в ДОУ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3090"/>
        <w:gridCol w:w="4111"/>
        <w:gridCol w:w="3289"/>
      </w:tblGrid>
      <w:tr w:rsidR="003344CB" w:rsidTr="00992A70">
        <w:tc>
          <w:tcPr>
            <w:tcW w:w="3090" w:type="dxa"/>
          </w:tcPr>
          <w:p w:rsidR="003344CB" w:rsidRPr="00A74EB5" w:rsidRDefault="003344CB" w:rsidP="00F5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проектов, описание</w:t>
            </w:r>
          </w:p>
        </w:tc>
        <w:tc>
          <w:tcPr>
            <w:tcW w:w="4111" w:type="dxa"/>
          </w:tcPr>
          <w:p w:rsidR="003344CB" w:rsidRPr="00A74EB5" w:rsidRDefault="003344CB" w:rsidP="00F5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культурные практики освоили дети в проекте. Какие приобрели социальные и личностные компетенции</w:t>
            </w:r>
          </w:p>
        </w:tc>
        <w:tc>
          <w:tcPr>
            <w:tcW w:w="3289" w:type="dxa"/>
          </w:tcPr>
          <w:p w:rsidR="003344CB" w:rsidRPr="00A74EB5" w:rsidRDefault="003344CB" w:rsidP="00F5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вопросы саморазвития воспитатель решил для себя как профессионал и как личность</w:t>
            </w: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P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P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P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P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344CB" w:rsidTr="00992A70">
        <w:trPr>
          <w:trHeight w:val="579"/>
        </w:trPr>
        <w:tc>
          <w:tcPr>
            <w:tcW w:w="3090" w:type="dxa"/>
          </w:tcPr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44CB" w:rsidRDefault="003344CB" w:rsidP="00F521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89" w:type="dxa"/>
          </w:tcPr>
          <w:p w:rsidR="003344CB" w:rsidRPr="003344CB" w:rsidRDefault="003344CB" w:rsidP="00F521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344CB" w:rsidRDefault="003344CB" w:rsidP="00334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B" w:rsidRDefault="003344CB" w:rsidP="00334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B" w:rsidRDefault="003344CB" w:rsidP="00334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B" w:rsidRDefault="003344CB" w:rsidP="00334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B" w:rsidRDefault="003344CB" w:rsidP="00334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B" w:rsidRDefault="003344CB" w:rsidP="00334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B" w:rsidRPr="00713FD6" w:rsidRDefault="003344CB" w:rsidP="00713FD6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D6"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 взрослых и детей на этапах освоения проектирования</w:t>
      </w:r>
    </w:p>
    <w:p w:rsidR="003344CB" w:rsidRPr="00713FD6" w:rsidRDefault="003344CB" w:rsidP="00713F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13F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FD6">
        <w:rPr>
          <w:rFonts w:ascii="Times New Roman" w:hAnsi="Times New Roman" w:cs="Times New Roman"/>
          <w:sz w:val="28"/>
          <w:szCs w:val="28"/>
        </w:rPr>
        <w:t>. Подготовительный этап</w:t>
      </w:r>
      <w:r w:rsidRPr="00713FD6">
        <w:rPr>
          <w:rFonts w:ascii="Times New Roman" w:hAnsi="Times New Roman" w:cs="Times New Roman"/>
          <w:b/>
          <w:sz w:val="28"/>
          <w:szCs w:val="28"/>
        </w:rPr>
        <w:br/>
      </w:r>
      <w:r w:rsidRPr="00713FD6">
        <w:rPr>
          <w:rFonts w:ascii="Times New Roman" w:hAnsi="Times New Roman" w:cs="Times New Roman"/>
          <w:sz w:val="28"/>
          <w:szCs w:val="28"/>
        </w:rPr>
        <w:t>1-й шаг- интригующее начало, отвечающее потребностям детей, обозначение проблемы;</w:t>
      </w:r>
      <w:r w:rsidRPr="00713FD6">
        <w:rPr>
          <w:rFonts w:ascii="Times New Roman" w:hAnsi="Times New Roman" w:cs="Times New Roman"/>
          <w:sz w:val="28"/>
          <w:szCs w:val="28"/>
        </w:rPr>
        <w:br/>
        <w:t>2-й шаг – определение взрослым цели проекта мотивация;</w:t>
      </w:r>
      <w:r w:rsidRPr="00713FD6">
        <w:rPr>
          <w:rFonts w:ascii="Times New Roman" w:hAnsi="Times New Roman" w:cs="Times New Roman"/>
          <w:sz w:val="28"/>
          <w:szCs w:val="28"/>
        </w:rPr>
        <w:br/>
        <w:t>3-й шаг – привлечение детей к участию в планировании деятельности и реализации намеченного плана;</w:t>
      </w:r>
      <w:r w:rsidRPr="00713FD6">
        <w:rPr>
          <w:rFonts w:ascii="Times New Roman" w:hAnsi="Times New Roman" w:cs="Times New Roman"/>
          <w:sz w:val="28"/>
          <w:szCs w:val="28"/>
        </w:rPr>
        <w:br/>
        <w:t>4-й шаг – совместное движение взрослых и детей к результату;</w:t>
      </w:r>
      <w:r w:rsidRPr="00713FD6">
        <w:rPr>
          <w:rFonts w:ascii="Times New Roman" w:hAnsi="Times New Roman" w:cs="Times New Roman"/>
          <w:sz w:val="28"/>
          <w:szCs w:val="28"/>
        </w:rPr>
        <w:br/>
        <w:t>5-й шаг – совместный анализ выполнения проекта, переживание результата.</w:t>
      </w:r>
      <w:r w:rsidRPr="00713FD6">
        <w:rPr>
          <w:rFonts w:ascii="Times New Roman" w:hAnsi="Times New Roman" w:cs="Times New Roman"/>
          <w:sz w:val="28"/>
          <w:szCs w:val="28"/>
        </w:rPr>
        <w:br/>
        <w:t xml:space="preserve">Дети накапливают определенный социальный опыт, позволяющий им перейти на </w:t>
      </w:r>
      <w:proofErr w:type="gramStart"/>
      <w:r w:rsidRPr="00713FD6">
        <w:rPr>
          <w:rFonts w:ascii="Times New Roman" w:hAnsi="Times New Roman" w:cs="Times New Roman"/>
          <w:sz w:val="28"/>
          <w:szCs w:val="28"/>
        </w:rPr>
        <w:t>новый  -</w:t>
      </w:r>
      <w:proofErr w:type="gramEnd"/>
      <w:r w:rsidRPr="00713FD6">
        <w:rPr>
          <w:rFonts w:ascii="Times New Roman" w:hAnsi="Times New Roman" w:cs="Times New Roman"/>
          <w:sz w:val="28"/>
          <w:szCs w:val="28"/>
        </w:rPr>
        <w:t xml:space="preserve"> развивающий уровень проектирования.</w:t>
      </w:r>
    </w:p>
    <w:p w:rsidR="003344CB" w:rsidRPr="00713FD6" w:rsidRDefault="003344CB" w:rsidP="00713F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13F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3FD6">
        <w:rPr>
          <w:rFonts w:ascii="Times New Roman" w:hAnsi="Times New Roman" w:cs="Times New Roman"/>
          <w:sz w:val="28"/>
          <w:szCs w:val="28"/>
        </w:rPr>
        <w:t>. Развивающий этап</w:t>
      </w:r>
      <w:r w:rsidRPr="00713FD6">
        <w:rPr>
          <w:rFonts w:ascii="Times New Roman" w:hAnsi="Times New Roman" w:cs="Times New Roman"/>
          <w:sz w:val="28"/>
          <w:szCs w:val="28"/>
        </w:rPr>
        <w:br/>
        <w:t>1-й шаг – выделение(взрослыми или детьми) проблемы, отвечающей потребностям детей обеих сторон;</w:t>
      </w:r>
      <w:r w:rsidRPr="00713FD6">
        <w:rPr>
          <w:rFonts w:ascii="Times New Roman" w:hAnsi="Times New Roman" w:cs="Times New Roman"/>
          <w:sz w:val="28"/>
          <w:szCs w:val="28"/>
        </w:rPr>
        <w:br/>
        <w:t>2-й шаг – совместное определение цели проекта, мотива предстоящей деятельности, прогнозирование результата;</w:t>
      </w:r>
      <w:r w:rsidRPr="00713FD6">
        <w:rPr>
          <w:rFonts w:ascii="Times New Roman" w:hAnsi="Times New Roman" w:cs="Times New Roman"/>
          <w:sz w:val="28"/>
          <w:szCs w:val="28"/>
        </w:rPr>
        <w:br/>
        <w:t>3-й шаг – планирование деятельности детьми при незначительной помощи взрослого, определение средств и способов реализации проекта;</w:t>
      </w:r>
      <w:r w:rsidRPr="00713FD6">
        <w:rPr>
          <w:rFonts w:ascii="Times New Roman" w:hAnsi="Times New Roman" w:cs="Times New Roman"/>
          <w:sz w:val="28"/>
          <w:szCs w:val="28"/>
        </w:rPr>
        <w:br/>
        <w:t>4-й шаг – выполнение детьми проекта, дифференцированная помощь взрослого;</w:t>
      </w:r>
      <w:r w:rsidRPr="00713FD6">
        <w:rPr>
          <w:rFonts w:ascii="Times New Roman" w:hAnsi="Times New Roman" w:cs="Times New Roman"/>
          <w:sz w:val="28"/>
          <w:szCs w:val="28"/>
        </w:rPr>
        <w:br/>
        <w:t>5-й шаг – обсуждение проекта, хода работы, действий каждого, выяснение причин успехов и неудач;</w:t>
      </w:r>
      <w:r w:rsidRPr="00713FD6">
        <w:rPr>
          <w:rFonts w:ascii="Times New Roman" w:hAnsi="Times New Roman" w:cs="Times New Roman"/>
          <w:sz w:val="28"/>
          <w:szCs w:val="28"/>
        </w:rPr>
        <w:br/>
        <w:t>6-й шаг – совместное с детьми определения перспективы развития опыта.</w:t>
      </w:r>
      <w:proofErr w:type="gramEnd"/>
    </w:p>
    <w:p w:rsidR="003344CB" w:rsidRPr="00713FD6" w:rsidRDefault="003344CB" w:rsidP="00713F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13F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3FD6">
        <w:rPr>
          <w:rFonts w:ascii="Times New Roman" w:hAnsi="Times New Roman" w:cs="Times New Roman"/>
          <w:sz w:val="28"/>
          <w:szCs w:val="28"/>
        </w:rPr>
        <w:t>. Творческий этап.</w:t>
      </w:r>
      <w:r w:rsidRPr="00713FD6">
        <w:rPr>
          <w:rFonts w:ascii="Times New Roman" w:hAnsi="Times New Roman" w:cs="Times New Roman"/>
          <w:sz w:val="28"/>
          <w:szCs w:val="28"/>
        </w:rPr>
        <w:br/>
        <w:t xml:space="preserve">  На третьем этапе, творческом этапе развития проектной деятельности у детей наблюдается высокий уровень интереса к проектированию, детерминированный познавательным и личностным развитием.</w:t>
      </w:r>
      <w:r w:rsidRPr="00713FD6">
        <w:rPr>
          <w:rFonts w:ascii="Times New Roman" w:hAnsi="Times New Roman" w:cs="Times New Roman"/>
          <w:sz w:val="28"/>
          <w:szCs w:val="28"/>
        </w:rPr>
        <w:br/>
        <w:t>1-й шаг – выделение(взрослыми или детьми) проблемы, отвечающей потребностям детей обеих сторон;</w:t>
      </w:r>
      <w:r w:rsidRPr="00713FD6">
        <w:rPr>
          <w:rFonts w:ascii="Times New Roman" w:hAnsi="Times New Roman" w:cs="Times New Roman"/>
          <w:sz w:val="28"/>
          <w:szCs w:val="28"/>
        </w:rPr>
        <w:br/>
        <w:t>2-й шаг – самостоятельное определение детьми цели проекта, мотива предстоящей деятельности , прогнозирование результата;</w:t>
      </w:r>
      <w:r w:rsidRPr="00713FD6">
        <w:rPr>
          <w:rFonts w:ascii="Times New Roman" w:hAnsi="Times New Roman" w:cs="Times New Roman"/>
          <w:sz w:val="28"/>
          <w:szCs w:val="28"/>
        </w:rPr>
        <w:br/>
        <w:t>3-й шаг – планирование деятельности детьми (при возможном участии взрослого как партнера), определение средств проекта;</w:t>
      </w:r>
      <w:r w:rsidRPr="00713FD6">
        <w:rPr>
          <w:rFonts w:ascii="Times New Roman" w:hAnsi="Times New Roman" w:cs="Times New Roman"/>
          <w:sz w:val="28"/>
          <w:szCs w:val="28"/>
        </w:rPr>
        <w:br/>
        <w:t xml:space="preserve">4-й шаг – выполнение детьми проекта, решение творческих споров, достижение договоренности, </w:t>
      </w:r>
      <w:proofErr w:type="spellStart"/>
      <w:r w:rsidRPr="00713FD6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713FD6">
        <w:rPr>
          <w:rFonts w:ascii="Times New Roman" w:hAnsi="Times New Roman" w:cs="Times New Roman"/>
          <w:sz w:val="28"/>
          <w:szCs w:val="28"/>
        </w:rPr>
        <w:t>, помощь детей друг другу;</w:t>
      </w:r>
      <w:r w:rsidRPr="00713FD6">
        <w:rPr>
          <w:rFonts w:ascii="Times New Roman" w:hAnsi="Times New Roman" w:cs="Times New Roman"/>
          <w:sz w:val="28"/>
          <w:szCs w:val="28"/>
        </w:rPr>
        <w:br/>
        <w:t>5-й шаг – обсуждение проекта, хода работы, действий каждого, выяснение причин успехов и неудач;</w:t>
      </w:r>
      <w:r w:rsidRPr="00713FD6">
        <w:rPr>
          <w:rFonts w:ascii="Times New Roman" w:hAnsi="Times New Roman" w:cs="Times New Roman"/>
          <w:sz w:val="28"/>
          <w:szCs w:val="28"/>
        </w:rPr>
        <w:br/>
        <w:t>6-й шаг – определение перспективы развития опыта.</w:t>
      </w:r>
    </w:p>
    <w:p w:rsidR="003A67A9" w:rsidRDefault="003A67A9" w:rsidP="00713FD6">
      <w:pPr>
        <w:ind w:left="-851" w:firstLine="851"/>
        <w:rPr>
          <w:sz w:val="28"/>
          <w:szCs w:val="28"/>
        </w:rPr>
      </w:pPr>
    </w:p>
    <w:p w:rsidR="005C4505" w:rsidRDefault="005C4505" w:rsidP="00992A70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70" w:rsidRDefault="00992A70" w:rsidP="00992A70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Инновационные технологии в ДОУ</w:t>
      </w:r>
      <w:r w:rsidR="005C4505" w:rsidRPr="005C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05">
        <w:rPr>
          <w:rFonts w:ascii="Times New Roman" w:hAnsi="Times New Roman" w:cs="Times New Roman"/>
          <w:sz w:val="28"/>
          <w:szCs w:val="28"/>
        </w:rPr>
        <w:t>(и</w:t>
      </w:r>
      <w:r w:rsidR="005C4505" w:rsidRPr="005C4505">
        <w:rPr>
          <w:rFonts w:ascii="Times New Roman" w:hAnsi="Times New Roman" w:cs="Times New Roman"/>
          <w:sz w:val="28"/>
          <w:szCs w:val="28"/>
        </w:rPr>
        <w:t>гровые технологии</w:t>
      </w:r>
      <w:r w:rsidR="005C4505">
        <w:rPr>
          <w:rFonts w:ascii="Times New Roman" w:hAnsi="Times New Roman" w:cs="Times New Roman"/>
          <w:sz w:val="28"/>
          <w:szCs w:val="28"/>
        </w:rPr>
        <w:t>, информационно-коммуникационные и др.)</w:t>
      </w:r>
    </w:p>
    <w:p w:rsidR="005C4505" w:rsidRDefault="005C4505" w:rsidP="00992A70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992A70" w:rsidTr="005C4505">
        <w:tc>
          <w:tcPr>
            <w:tcW w:w="3261" w:type="dxa"/>
          </w:tcPr>
          <w:p w:rsidR="00992A70" w:rsidRPr="005C4505" w:rsidRDefault="00992A70" w:rsidP="0099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5">
              <w:rPr>
                <w:rFonts w:ascii="Times New Roman" w:hAnsi="Times New Roman" w:cs="Times New Roman"/>
                <w:sz w:val="24"/>
                <w:szCs w:val="24"/>
              </w:rPr>
              <w:t>Название технологии, автор</w:t>
            </w:r>
          </w:p>
        </w:tc>
        <w:tc>
          <w:tcPr>
            <w:tcW w:w="6237" w:type="dxa"/>
          </w:tcPr>
          <w:p w:rsidR="00992A70" w:rsidRPr="005C4505" w:rsidRDefault="00992A70" w:rsidP="0099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C4505" w:rsidRPr="005C4505"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</w:t>
            </w: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70" w:rsidTr="005C4505">
        <w:tc>
          <w:tcPr>
            <w:tcW w:w="3261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A70" w:rsidRDefault="00992A70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05" w:rsidTr="005C4505">
        <w:tc>
          <w:tcPr>
            <w:tcW w:w="3261" w:type="dxa"/>
          </w:tcPr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5C4505" w:rsidRDefault="005C4505" w:rsidP="0099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A70" w:rsidRPr="00992A70" w:rsidRDefault="00992A70" w:rsidP="00992A70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2A70" w:rsidRPr="00992A70" w:rsidRDefault="00992A70" w:rsidP="00992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2A70" w:rsidRPr="00992A70" w:rsidSect="00992A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7B13"/>
    <w:multiLevelType w:val="hybridMultilevel"/>
    <w:tmpl w:val="CB8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49B6"/>
    <w:multiLevelType w:val="hybridMultilevel"/>
    <w:tmpl w:val="2258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4AFF"/>
    <w:multiLevelType w:val="hybridMultilevel"/>
    <w:tmpl w:val="40CA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8"/>
    <w:rsid w:val="00086C58"/>
    <w:rsid w:val="003344CB"/>
    <w:rsid w:val="003A67A9"/>
    <w:rsid w:val="005C4505"/>
    <w:rsid w:val="00713FD6"/>
    <w:rsid w:val="0099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7CD9B-0592-47C5-A35B-32CE24FE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58"/>
    <w:pPr>
      <w:ind w:left="720"/>
      <w:contextualSpacing/>
    </w:pPr>
  </w:style>
  <w:style w:type="table" w:styleId="a4">
    <w:name w:val="Table Grid"/>
    <w:basedOn w:val="a1"/>
    <w:uiPriority w:val="59"/>
    <w:rsid w:val="0033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2016-12-09T05:52:00Z</dcterms:created>
  <dcterms:modified xsi:type="dcterms:W3CDTF">2016-12-09T06:15:00Z</dcterms:modified>
</cp:coreProperties>
</file>